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5 July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457116">
        <w:rPr>
          <w:rFonts w:cs="Arial"/>
          <w:b/>
          <w:i/>
          <w:sz w:val="18"/>
          <w:szCs w:val="18"/>
          <w:lang w:val="en-ZA"/>
        </w:rPr>
        <w:t>LIMITED</w:t>
      </w:r>
      <w:r w:rsidR="00457116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IVA240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57116" w:rsidRPr="005F656B" w:rsidRDefault="005F656B" w:rsidP="0045711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457116" w:rsidRPr="00D54174">
        <w:rPr>
          <w:rFonts w:cs="Arial"/>
          <w:b/>
          <w:sz w:val="18"/>
          <w:szCs w:val="18"/>
          <w:lang w:val="en-ZA"/>
        </w:rPr>
        <w:t>Asset Backed Hybrid Commercial Paper (“CP”) Program, underwritten by FirstRand Bank Limited.</w:t>
      </w:r>
    </w:p>
    <w:p w:rsidR="005F656B" w:rsidRPr="005F656B" w:rsidRDefault="005F656B" w:rsidP="0045711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457116" w:rsidRPr="00457116">
        <w:rPr>
          <w:rFonts w:cs="Arial"/>
          <w:sz w:val="18"/>
          <w:szCs w:val="18"/>
          <w:lang w:val="en-ZA"/>
        </w:rPr>
        <w:t>R</w:t>
      </w:r>
      <w:r w:rsidR="00457116">
        <w:rPr>
          <w:rFonts w:cs="Arial"/>
          <w:sz w:val="18"/>
          <w:szCs w:val="18"/>
          <w:lang w:val="en-ZA"/>
        </w:rPr>
        <w:t xml:space="preserve"> 4,236,000,000.00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IVA240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215,000,000.00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457116">
        <w:rPr>
          <w:rFonts w:cs="Arial"/>
          <w:sz w:val="18"/>
          <w:szCs w:val="18"/>
          <w:lang w:val="en-ZA"/>
        </w:rPr>
        <w:t xml:space="preserve">98.591230%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457116">
        <w:rPr>
          <w:rFonts w:cs="Arial"/>
          <w:b/>
          <w:sz w:val="18"/>
          <w:szCs w:val="18"/>
          <w:lang w:val="en-ZA"/>
        </w:rPr>
        <w:t>Indicator</w:t>
      </w:r>
      <w:r w:rsidR="00457116">
        <w:rPr>
          <w:rFonts w:cs="Arial"/>
          <w:b/>
          <w:sz w:val="18"/>
          <w:szCs w:val="18"/>
          <w:lang w:val="en-ZA"/>
        </w:rPr>
        <w:tab/>
      </w:r>
      <w:r w:rsidR="00457116" w:rsidRPr="00457116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</w:t>
      </w:r>
      <w:r w:rsidR="00457116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</w:t>
      </w:r>
      <w:r w:rsidR="00457116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September</w:t>
      </w:r>
      <w:r w:rsidR="00457116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  <w:bookmarkStart w:id="0" w:name="_GoBack"/>
      <w:bookmarkEnd w:id="0"/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ZAG000092073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457116" w:rsidRPr="005F656B" w:rsidRDefault="00457116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457116" w:rsidRPr="00482C6C" w:rsidRDefault="00457116" w:rsidP="0045711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</w:t>
      </w:r>
      <w:r>
        <w:rPr>
          <w:rFonts w:cs="Arial"/>
          <w:sz w:val="18"/>
          <w:szCs w:val="18"/>
          <w:lang w:val="en-GB"/>
        </w:rPr>
        <w:t xml:space="preserve">       </w:t>
      </w:r>
      <w:r w:rsidRPr="00482C6C">
        <w:rPr>
          <w:rFonts w:cs="Arial"/>
          <w:sz w:val="18"/>
          <w:szCs w:val="18"/>
          <w:lang w:val="en-GB"/>
        </w:rPr>
        <w:t>RMB</w:t>
      </w:r>
      <w:r w:rsidRPr="00482C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+27 11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1733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457116" w:rsidRPr="005F656B" w:rsidRDefault="00457116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457116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457116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7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7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57116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90EB1C1-02D2-4C61-A44F-CD22158D2B93}"/>
</file>

<file path=customXml/itemProps2.xml><?xml version="1.0" encoding="utf-8"?>
<ds:datastoreItem xmlns:ds="http://schemas.openxmlformats.org/officeDocument/2006/customXml" ds:itemID="{CAC1C025-D10B-471C-819D-F2062A782F5B}"/>
</file>

<file path=customXml/itemProps3.xml><?xml version="1.0" encoding="utf-8"?>
<ds:datastoreItem xmlns:ds="http://schemas.openxmlformats.org/officeDocument/2006/customXml" ds:itemID="{2DA384AA-2CD3-47CE-A9B4-0D82D311CE0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177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Listing-IVA240-05Jul2012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2012-07-05T11:03:00Z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